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E4" w:rsidRPr="00E23630" w:rsidRDefault="00235B61" w:rsidP="001E0DE4">
      <w:pPr>
        <w:spacing w:after="240" w:line="360" w:lineRule="auto"/>
        <w:jc w:val="center"/>
        <w:rPr>
          <w:rFonts w:cs="Arial"/>
        </w:rPr>
      </w:pPr>
      <w:r w:rsidRPr="00E23630">
        <w:rPr>
          <w:rFonts w:cs="Arial"/>
        </w:rPr>
        <w:t>PROJETO DE RESOLUÇÃO LEGISLATIVA Nº 002/2023</w:t>
      </w:r>
    </w:p>
    <w:p w:rsidR="001E0DE4" w:rsidRPr="00E23630" w:rsidRDefault="001E0DE4" w:rsidP="001E0DE4">
      <w:pPr>
        <w:spacing w:after="240" w:line="360" w:lineRule="auto"/>
        <w:ind w:left="2977"/>
        <w:jc w:val="both"/>
        <w:rPr>
          <w:rFonts w:cs="Arial"/>
        </w:rPr>
      </w:pPr>
      <w:r w:rsidRPr="00E23630">
        <w:rPr>
          <w:rFonts w:cs="Arial"/>
        </w:rPr>
        <w:t>Abre Crédito Adicional Suplementar no valor de R$ 1.</w:t>
      </w:r>
      <w:r w:rsidR="00235B61" w:rsidRPr="00E23630">
        <w:rPr>
          <w:rFonts w:cs="Arial"/>
        </w:rPr>
        <w:t>351</w:t>
      </w:r>
      <w:r w:rsidRPr="00E23630">
        <w:rPr>
          <w:rFonts w:cs="Arial"/>
        </w:rPr>
        <w:t>.</w:t>
      </w:r>
      <w:r w:rsidR="00235B61" w:rsidRPr="00E23630">
        <w:rPr>
          <w:rFonts w:cs="Arial"/>
        </w:rPr>
        <w:t>445</w:t>
      </w:r>
      <w:r w:rsidRPr="00E23630">
        <w:rPr>
          <w:rFonts w:cs="Arial"/>
        </w:rPr>
        <w:t>,</w:t>
      </w:r>
      <w:r w:rsidR="00235B61" w:rsidRPr="00E23630">
        <w:rPr>
          <w:rFonts w:cs="Arial"/>
        </w:rPr>
        <w:t>28</w:t>
      </w:r>
      <w:r w:rsidRPr="00E23630">
        <w:rPr>
          <w:rFonts w:cs="Arial"/>
        </w:rPr>
        <w:t xml:space="preserve"> (um milhão e </w:t>
      </w:r>
      <w:r w:rsidR="00235B61" w:rsidRPr="00E23630">
        <w:rPr>
          <w:rFonts w:cs="Arial"/>
        </w:rPr>
        <w:t>trezentos e cinquenta e um mil e quatrocentos e quarenta e cinco</w:t>
      </w:r>
      <w:r w:rsidRPr="00E23630">
        <w:rPr>
          <w:rFonts w:cs="Arial"/>
        </w:rPr>
        <w:t xml:space="preserve"> mil reais</w:t>
      </w:r>
      <w:r w:rsidR="00235B61" w:rsidRPr="00E23630">
        <w:rPr>
          <w:rFonts w:cs="Arial"/>
        </w:rPr>
        <w:t xml:space="preserve"> e vinte e oito centavos</w:t>
      </w:r>
      <w:r w:rsidRPr="00E23630">
        <w:rPr>
          <w:rFonts w:cs="Arial"/>
        </w:rPr>
        <w:t xml:space="preserve">). </w:t>
      </w:r>
    </w:p>
    <w:p w:rsidR="001E0DE4" w:rsidRPr="00E23630" w:rsidRDefault="00235B61" w:rsidP="001E0DE4">
      <w:pPr>
        <w:spacing w:after="240" w:line="360" w:lineRule="auto"/>
        <w:jc w:val="both"/>
        <w:rPr>
          <w:rFonts w:cs="Arial"/>
        </w:rPr>
      </w:pPr>
      <w:r w:rsidRPr="00E23630">
        <w:rPr>
          <w:rFonts w:cs="Arial"/>
        </w:rPr>
        <w:t>A MESA EXECUTIVA DA CÂMARA MUNICIPAL DE TAMARANA, ESTADO DO PARANÁ, NO USO DE SUAS ATRIBUIÇÕES LEGAIS</w:t>
      </w:r>
      <w:r w:rsidR="001E0DE4" w:rsidRPr="00E23630">
        <w:rPr>
          <w:rFonts w:cs="Arial"/>
        </w:rPr>
        <w:t>, especialmente as contidas nas Leis nº 1.</w:t>
      </w:r>
      <w:r w:rsidR="00185327" w:rsidRPr="00E23630">
        <w:rPr>
          <w:rFonts w:cs="Arial"/>
        </w:rPr>
        <w:t>505</w:t>
      </w:r>
      <w:r w:rsidR="001E0DE4" w:rsidRPr="00E23630">
        <w:rPr>
          <w:rFonts w:cs="Arial"/>
        </w:rPr>
        <w:t xml:space="preserve"> de </w:t>
      </w:r>
      <w:r w:rsidR="00185327" w:rsidRPr="00E23630">
        <w:rPr>
          <w:rFonts w:cs="Arial"/>
        </w:rPr>
        <w:t>16</w:t>
      </w:r>
      <w:r w:rsidR="001E0DE4" w:rsidRPr="00E23630">
        <w:rPr>
          <w:rFonts w:cs="Arial"/>
        </w:rPr>
        <w:t xml:space="preserve"> de </w:t>
      </w:r>
      <w:r w:rsidR="00185327" w:rsidRPr="00E23630">
        <w:rPr>
          <w:rFonts w:cs="Arial"/>
        </w:rPr>
        <w:t>Dezembro</w:t>
      </w:r>
      <w:r w:rsidR="001E0DE4" w:rsidRPr="00E23630">
        <w:rPr>
          <w:rFonts w:cs="Arial"/>
        </w:rPr>
        <w:t xml:space="preserve"> de 202</w:t>
      </w:r>
      <w:r w:rsidR="00185327" w:rsidRPr="00E23630">
        <w:rPr>
          <w:rFonts w:cs="Arial"/>
        </w:rPr>
        <w:t>2</w:t>
      </w:r>
      <w:r w:rsidR="001E0DE4" w:rsidRPr="00E23630">
        <w:rPr>
          <w:rFonts w:cs="Arial"/>
        </w:rPr>
        <w:t>.</w:t>
      </w:r>
    </w:p>
    <w:p w:rsidR="001E0DE4" w:rsidRPr="00E23630" w:rsidRDefault="00185327" w:rsidP="001E0DE4">
      <w:pPr>
        <w:spacing w:after="240" w:line="360" w:lineRule="auto"/>
        <w:jc w:val="right"/>
        <w:rPr>
          <w:rFonts w:cs="Arial"/>
          <w:spacing w:val="20"/>
        </w:rPr>
      </w:pPr>
      <w:r w:rsidRPr="00E23630">
        <w:rPr>
          <w:rFonts w:cs="Arial"/>
          <w:spacing w:val="20"/>
        </w:rPr>
        <w:t>RESOLVE</w:t>
      </w:r>
      <w:r w:rsidR="001E0DE4" w:rsidRPr="00E23630">
        <w:rPr>
          <w:rFonts w:cs="Arial"/>
          <w:spacing w:val="20"/>
        </w:rPr>
        <w:t>:</w:t>
      </w:r>
    </w:p>
    <w:p w:rsidR="001E0DE4" w:rsidRPr="00E23630" w:rsidRDefault="001E0DE4" w:rsidP="001E0DE4">
      <w:pPr>
        <w:spacing w:after="240" w:line="360" w:lineRule="auto"/>
        <w:jc w:val="both"/>
        <w:rPr>
          <w:rFonts w:cs="Arial"/>
        </w:rPr>
      </w:pPr>
      <w:r w:rsidRPr="00E23630">
        <w:rPr>
          <w:rFonts w:cs="Arial"/>
        </w:rPr>
        <w:t xml:space="preserve">Art. 1º - Abre crédito </w:t>
      </w:r>
      <w:r w:rsidR="00191078" w:rsidRPr="00E23630">
        <w:rPr>
          <w:rFonts w:cs="Arial"/>
        </w:rPr>
        <w:t>adicional suplementar</w:t>
      </w:r>
      <w:r w:rsidRPr="00E23630">
        <w:rPr>
          <w:rFonts w:cs="Arial"/>
        </w:rPr>
        <w:t xml:space="preserve"> no valor de R$ </w:t>
      </w:r>
      <w:r w:rsidR="00185327" w:rsidRPr="00E23630">
        <w:rPr>
          <w:rFonts w:cs="Arial"/>
        </w:rPr>
        <w:t>1.351.445,28 (um milhão e trezentos e cinquenta e um mil e quatrocentos e quarenta e cinco mil reais e vinte e oito centavos</w:t>
      </w:r>
      <w:r w:rsidRPr="00E23630">
        <w:rPr>
          <w:rFonts w:cs="Arial"/>
        </w:rPr>
        <w:t>) na dotaç</w:t>
      </w:r>
      <w:r w:rsidR="00185327" w:rsidRPr="00E23630">
        <w:rPr>
          <w:rFonts w:cs="Arial"/>
        </w:rPr>
        <w:t>ão</w:t>
      </w:r>
      <w:r w:rsidRPr="00E23630">
        <w:rPr>
          <w:rFonts w:cs="Arial"/>
        </w:rPr>
        <w:t xml:space="preserve"> orçamentária abaixo especificadas:</w:t>
      </w:r>
    </w:p>
    <w:p w:rsidR="001E0DE4" w:rsidRPr="00E23630" w:rsidRDefault="001E0DE4" w:rsidP="001E0DE4">
      <w:pPr>
        <w:spacing w:line="360" w:lineRule="auto"/>
        <w:jc w:val="both"/>
        <w:rPr>
          <w:rFonts w:cs="Arial"/>
        </w:rPr>
      </w:pPr>
      <w:r w:rsidRPr="00E23630">
        <w:rPr>
          <w:rFonts w:cs="Arial"/>
        </w:rPr>
        <w:t>01-Poder Legislativo</w:t>
      </w:r>
    </w:p>
    <w:p w:rsidR="001E0DE4" w:rsidRPr="00E23630" w:rsidRDefault="001E0DE4" w:rsidP="001E0DE4">
      <w:pPr>
        <w:spacing w:line="360" w:lineRule="auto"/>
        <w:jc w:val="both"/>
        <w:rPr>
          <w:rFonts w:cs="Arial"/>
        </w:rPr>
      </w:pPr>
      <w:r w:rsidRPr="00E23630">
        <w:rPr>
          <w:rFonts w:cs="Arial"/>
        </w:rPr>
        <w:t>01.001-Câmara Municipal</w:t>
      </w:r>
    </w:p>
    <w:p w:rsidR="001E0DE4" w:rsidRPr="00E23630" w:rsidRDefault="001E0DE4" w:rsidP="001E0DE4">
      <w:pPr>
        <w:spacing w:line="360" w:lineRule="auto"/>
        <w:jc w:val="both"/>
        <w:rPr>
          <w:rFonts w:cs="Arial"/>
        </w:rPr>
      </w:pPr>
      <w:r w:rsidRPr="00E23630">
        <w:rPr>
          <w:rFonts w:cs="Arial"/>
        </w:rPr>
        <w:t>01.001.01.031.0002.1.001</w:t>
      </w:r>
      <w:r w:rsidR="0080218A">
        <w:rPr>
          <w:rFonts w:cs="Arial"/>
        </w:rPr>
        <w:t xml:space="preserve"> </w:t>
      </w:r>
      <w:r w:rsidRPr="00E23630">
        <w:rPr>
          <w:rFonts w:cs="Arial"/>
        </w:rPr>
        <w:t>-</w:t>
      </w:r>
      <w:r w:rsidR="0080218A">
        <w:rPr>
          <w:rFonts w:cs="Arial"/>
        </w:rPr>
        <w:t xml:space="preserve"> </w:t>
      </w:r>
      <w:bookmarkStart w:id="0" w:name="_GoBack"/>
      <w:bookmarkEnd w:id="0"/>
      <w:r w:rsidR="005D0869" w:rsidRPr="00E23630">
        <w:rPr>
          <w:rFonts w:cs="Arial"/>
        </w:rPr>
        <w:t>Construção, Ampliação e/ou Reforma do Prédio da Câmara Municipal</w:t>
      </w:r>
    </w:p>
    <w:p w:rsidR="001E0DE4" w:rsidRPr="00E23630" w:rsidRDefault="001E0DE4" w:rsidP="001E0DE4">
      <w:pPr>
        <w:spacing w:after="240" w:line="360" w:lineRule="auto"/>
        <w:jc w:val="both"/>
        <w:rPr>
          <w:rFonts w:cs="Arial"/>
        </w:rPr>
      </w:pPr>
      <w:r w:rsidRPr="00E23630">
        <w:rPr>
          <w:rFonts w:cs="Arial"/>
        </w:rPr>
        <w:t xml:space="preserve">4.4.90.51 - Obras e Instalações - </w:t>
      </w:r>
      <w:r w:rsidR="00191078">
        <w:rPr>
          <w:rFonts w:cs="Arial"/>
        </w:rPr>
        <w:t>Fonte</w:t>
      </w:r>
      <w:r w:rsidRPr="00E23630">
        <w:rPr>
          <w:rFonts w:cs="Arial"/>
        </w:rPr>
        <w:t xml:space="preserve"> 068.</w:t>
      </w:r>
      <w:r w:rsidR="00191078">
        <w:rPr>
          <w:rFonts w:cs="Arial"/>
        </w:rPr>
        <w:t>.</w:t>
      </w:r>
      <w:r w:rsidRPr="00E23630">
        <w:rPr>
          <w:rFonts w:cs="Arial"/>
        </w:rPr>
        <w:t>........................</w:t>
      </w:r>
      <w:r w:rsidR="005D0869" w:rsidRPr="00E23630">
        <w:rPr>
          <w:rFonts w:cs="Arial"/>
        </w:rPr>
        <w:t>..</w:t>
      </w:r>
      <w:r w:rsidRPr="00E23630">
        <w:rPr>
          <w:rFonts w:cs="Arial"/>
        </w:rPr>
        <w:t xml:space="preserve">.....R$ </w:t>
      </w:r>
      <w:r w:rsidR="005D0869" w:rsidRPr="00E23630">
        <w:rPr>
          <w:rFonts w:cs="Arial"/>
        </w:rPr>
        <w:t>1.351.445,28</w:t>
      </w:r>
    </w:p>
    <w:p w:rsidR="001E0DE4" w:rsidRPr="00E23630" w:rsidRDefault="001E0DE4" w:rsidP="001E0DE4">
      <w:pPr>
        <w:spacing w:after="240" w:line="360" w:lineRule="auto"/>
        <w:jc w:val="both"/>
        <w:rPr>
          <w:rFonts w:cs="Arial"/>
        </w:rPr>
      </w:pPr>
      <w:r w:rsidRPr="00E23630">
        <w:rPr>
          <w:rFonts w:cs="Arial"/>
        </w:rPr>
        <w:t xml:space="preserve">Art. 2º - Para atender </w:t>
      </w:r>
      <w:r w:rsidR="005D0869" w:rsidRPr="00E23630">
        <w:rPr>
          <w:rFonts w:cs="Arial"/>
        </w:rPr>
        <w:t>o</w:t>
      </w:r>
      <w:r w:rsidRPr="00E23630">
        <w:rPr>
          <w:rFonts w:cs="Arial"/>
        </w:rPr>
        <w:t xml:space="preserve"> disposto no art</w:t>
      </w:r>
      <w:r w:rsidR="005D0869" w:rsidRPr="00E23630">
        <w:rPr>
          <w:rFonts w:cs="Arial"/>
        </w:rPr>
        <w:t>igo</w:t>
      </w:r>
      <w:r w:rsidRPr="00E23630">
        <w:rPr>
          <w:rFonts w:cs="Arial"/>
        </w:rPr>
        <w:t xml:space="preserve"> 1º desta Lei, ser</w:t>
      </w:r>
      <w:r w:rsidR="005D0869" w:rsidRPr="00E23630">
        <w:rPr>
          <w:rFonts w:cs="Arial"/>
        </w:rPr>
        <w:t>virá como recurso</w:t>
      </w:r>
      <w:r w:rsidRPr="00E23630">
        <w:rPr>
          <w:rFonts w:cs="Arial"/>
        </w:rPr>
        <w:t xml:space="preserve"> o abaixo especificado: </w:t>
      </w:r>
    </w:p>
    <w:p w:rsidR="001E0DE4" w:rsidRPr="00E23630" w:rsidRDefault="001E0DE4" w:rsidP="001E0DE4">
      <w:pPr>
        <w:spacing w:line="360" w:lineRule="auto"/>
        <w:jc w:val="both"/>
        <w:rPr>
          <w:rFonts w:cs="Arial"/>
        </w:rPr>
      </w:pPr>
      <w:r w:rsidRPr="00E23630">
        <w:rPr>
          <w:rFonts w:cs="Arial"/>
        </w:rPr>
        <w:t>I - superávit financeiro do exercício anterior verificado na fonte</w:t>
      </w:r>
      <w:r w:rsidR="009050E5">
        <w:rPr>
          <w:rFonts w:cs="Arial"/>
        </w:rPr>
        <w:t xml:space="preserve"> de recursos</w:t>
      </w:r>
      <w:r w:rsidRPr="00E23630">
        <w:rPr>
          <w:rFonts w:cs="Arial"/>
        </w:rPr>
        <w:t xml:space="preserve"> a seguir, de acordo com o artigo 43, § 1º, inciso I, da Lei Federal nº 4.320/64:</w:t>
      </w:r>
    </w:p>
    <w:p w:rsidR="001E0DE4" w:rsidRPr="00E23630" w:rsidRDefault="001E0DE4" w:rsidP="001E0DE4">
      <w:pPr>
        <w:spacing w:after="240" w:line="360" w:lineRule="auto"/>
        <w:jc w:val="both"/>
        <w:rPr>
          <w:rFonts w:cs="Arial"/>
        </w:rPr>
      </w:pPr>
      <w:r w:rsidRPr="00E23630">
        <w:rPr>
          <w:rFonts w:cs="Arial"/>
        </w:rPr>
        <w:t>068 - Fundo Especial da Câmara Municipal...................</w:t>
      </w:r>
      <w:r w:rsidR="005D0869" w:rsidRPr="00E23630">
        <w:rPr>
          <w:rFonts w:cs="Arial"/>
        </w:rPr>
        <w:t>.</w:t>
      </w:r>
      <w:r w:rsidRPr="00E23630">
        <w:rPr>
          <w:rFonts w:cs="Arial"/>
        </w:rPr>
        <w:t>............</w:t>
      </w:r>
      <w:r w:rsidR="005D0869" w:rsidRPr="00E23630">
        <w:rPr>
          <w:rFonts w:cs="Arial"/>
        </w:rPr>
        <w:t xml:space="preserve"> </w:t>
      </w:r>
      <w:r w:rsidR="005D0869" w:rsidRPr="00E23630">
        <w:rPr>
          <w:rFonts w:cs="Arial"/>
        </w:rPr>
        <w:t>R$ 1.351.445,28</w:t>
      </w:r>
    </w:p>
    <w:p w:rsidR="00E23630" w:rsidRDefault="00E23630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1E0DE4" w:rsidRPr="00E23630" w:rsidRDefault="001E0DE4" w:rsidP="001E0DE4">
      <w:pPr>
        <w:spacing w:after="240" w:line="360" w:lineRule="auto"/>
        <w:jc w:val="both"/>
        <w:rPr>
          <w:rFonts w:cs="Arial"/>
        </w:rPr>
      </w:pPr>
      <w:r w:rsidRPr="00E23630">
        <w:rPr>
          <w:rFonts w:cs="Arial"/>
        </w:rPr>
        <w:lastRenderedPageBreak/>
        <w:t>Art. 3º - Est</w:t>
      </w:r>
      <w:r w:rsidR="00E23630" w:rsidRPr="00E23630">
        <w:rPr>
          <w:rFonts w:cs="Arial"/>
        </w:rPr>
        <w:t>a</w:t>
      </w:r>
      <w:r w:rsidRPr="00E23630">
        <w:rPr>
          <w:rFonts w:cs="Arial"/>
        </w:rPr>
        <w:t xml:space="preserve"> </w:t>
      </w:r>
      <w:r w:rsidR="00E23630" w:rsidRPr="00E23630">
        <w:rPr>
          <w:rFonts w:cs="Arial"/>
        </w:rPr>
        <w:t>Resolução</w:t>
      </w:r>
      <w:r w:rsidRPr="00E23630">
        <w:rPr>
          <w:rFonts w:cs="Arial"/>
        </w:rPr>
        <w:t xml:space="preserve"> entra em vigor na data de sua publicação.</w:t>
      </w:r>
    </w:p>
    <w:p w:rsidR="00E23630" w:rsidRPr="00E23630" w:rsidRDefault="00E23630" w:rsidP="00E23630">
      <w:pPr>
        <w:spacing w:line="276" w:lineRule="auto"/>
        <w:jc w:val="right"/>
        <w:rPr>
          <w:rFonts w:eastAsia="PMingLiU" w:cs="Arial"/>
          <w:b/>
          <w:i/>
        </w:rPr>
      </w:pPr>
      <w:r w:rsidRPr="00E23630">
        <w:rPr>
          <w:rFonts w:cs="Arial"/>
        </w:rPr>
        <w:t xml:space="preserve">Sala das Sessões, </w:t>
      </w:r>
      <w:r>
        <w:rPr>
          <w:rFonts w:cs="Arial"/>
        </w:rPr>
        <w:t>02</w:t>
      </w:r>
      <w:r w:rsidRPr="00E23630">
        <w:rPr>
          <w:rFonts w:cs="Arial"/>
        </w:rPr>
        <w:t xml:space="preserve"> de </w:t>
      </w:r>
      <w:r>
        <w:rPr>
          <w:rFonts w:cs="Arial"/>
        </w:rPr>
        <w:t>Fevereiro</w:t>
      </w:r>
      <w:r w:rsidRPr="00E23630">
        <w:rPr>
          <w:rFonts w:cs="Arial"/>
        </w:rPr>
        <w:t xml:space="preserve"> de 2023.</w:t>
      </w:r>
    </w:p>
    <w:p w:rsidR="00E23630" w:rsidRDefault="00E23630" w:rsidP="00E23630">
      <w:pPr>
        <w:spacing w:line="276" w:lineRule="auto"/>
        <w:ind w:left="4395" w:right="-28"/>
        <w:jc w:val="both"/>
        <w:rPr>
          <w:rFonts w:eastAsia="PMingLiU" w:cs="Arial"/>
          <w:b/>
          <w:i/>
        </w:rPr>
      </w:pPr>
    </w:p>
    <w:p w:rsidR="00E23630" w:rsidRDefault="00E23630" w:rsidP="00E23630">
      <w:pPr>
        <w:spacing w:line="276" w:lineRule="auto"/>
        <w:ind w:left="4395" w:right="-28"/>
        <w:jc w:val="both"/>
        <w:rPr>
          <w:rFonts w:eastAsia="PMingLiU" w:cs="Arial"/>
          <w:b/>
          <w:i/>
        </w:rPr>
      </w:pPr>
    </w:p>
    <w:p w:rsidR="00E23630" w:rsidRPr="00E23630" w:rsidRDefault="00E23630" w:rsidP="00E23630">
      <w:pPr>
        <w:spacing w:line="276" w:lineRule="auto"/>
        <w:ind w:left="4395" w:right="-28"/>
        <w:jc w:val="both"/>
        <w:rPr>
          <w:rFonts w:eastAsia="PMingLiU" w:cs="Arial"/>
          <w:b/>
          <w:i/>
        </w:rPr>
      </w:pPr>
    </w:p>
    <w:p w:rsidR="00E23630" w:rsidRPr="00E23630" w:rsidRDefault="00E23630" w:rsidP="00E23630">
      <w:pPr>
        <w:spacing w:line="276" w:lineRule="auto"/>
        <w:ind w:left="4395" w:right="-28"/>
        <w:jc w:val="both"/>
        <w:rPr>
          <w:rFonts w:eastAsia="PMingLiU" w:cs="Arial"/>
          <w:b/>
          <w:i/>
        </w:rPr>
      </w:pPr>
    </w:p>
    <w:p w:rsidR="00E23630" w:rsidRPr="00E23630" w:rsidRDefault="00E23630" w:rsidP="00E23630">
      <w:pPr>
        <w:spacing w:line="276" w:lineRule="auto"/>
        <w:jc w:val="center"/>
        <w:rPr>
          <w:rFonts w:cs="Arial"/>
          <w:b/>
        </w:rPr>
      </w:pPr>
      <w:r w:rsidRPr="00E23630">
        <w:rPr>
          <w:rFonts w:cs="Arial"/>
          <w:b/>
        </w:rPr>
        <w:t>MARIO CESAR FABIANO</w:t>
      </w:r>
    </w:p>
    <w:p w:rsidR="00E23630" w:rsidRPr="00E23630" w:rsidRDefault="00E23630" w:rsidP="00E23630">
      <w:pPr>
        <w:spacing w:line="276" w:lineRule="auto"/>
        <w:jc w:val="center"/>
        <w:rPr>
          <w:rFonts w:cs="Arial"/>
          <w:bCs/>
          <w:color w:val="000000"/>
        </w:rPr>
      </w:pPr>
      <w:r w:rsidRPr="00E23630">
        <w:rPr>
          <w:rFonts w:cs="Arial"/>
          <w:bCs/>
          <w:color w:val="000000"/>
        </w:rPr>
        <w:t>Presidente da Câmara</w:t>
      </w:r>
    </w:p>
    <w:p w:rsidR="00E23630" w:rsidRPr="00E23630" w:rsidRDefault="00E23630" w:rsidP="00E23630">
      <w:pPr>
        <w:spacing w:line="276" w:lineRule="auto"/>
        <w:jc w:val="center"/>
        <w:rPr>
          <w:rFonts w:cs="Arial"/>
          <w:b/>
          <w:bCs/>
          <w:color w:val="000000"/>
        </w:rPr>
      </w:pPr>
    </w:p>
    <w:p w:rsidR="00E23630" w:rsidRDefault="00E23630" w:rsidP="00E23630">
      <w:pPr>
        <w:spacing w:line="276" w:lineRule="auto"/>
        <w:jc w:val="center"/>
        <w:rPr>
          <w:rFonts w:cs="Arial"/>
          <w:b/>
          <w:bCs/>
          <w:color w:val="000000"/>
        </w:rPr>
      </w:pPr>
    </w:p>
    <w:p w:rsidR="00E23630" w:rsidRDefault="00E23630" w:rsidP="00E23630">
      <w:pPr>
        <w:spacing w:line="276" w:lineRule="auto"/>
        <w:jc w:val="center"/>
        <w:rPr>
          <w:rFonts w:cs="Arial"/>
          <w:b/>
          <w:bCs/>
          <w:color w:val="000000"/>
        </w:rPr>
      </w:pPr>
    </w:p>
    <w:p w:rsidR="00E23630" w:rsidRDefault="00E23630" w:rsidP="00E23630">
      <w:pPr>
        <w:spacing w:line="276" w:lineRule="auto"/>
        <w:jc w:val="center"/>
        <w:rPr>
          <w:rFonts w:cs="Arial"/>
          <w:b/>
          <w:bCs/>
          <w:color w:val="000000"/>
        </w:rPr>
      </w:pPr>
    </w:p>
    <w:p w:rsidR="00E23630" w:rsidRPr="00E23630" w:rsidRDefault="00E23630" w:rsidP="00E23630">
      <w:pPr>
        <w:spacing w:line="276" w:lineRule="auto"/>
        <w:jc w:val="center"/>
        <w:rPr>
          <w:rFonts w:cs="Arial"/>
          <w:b/>
          <w:bCs/>
          <w:color w:val="000000"/>
        </w:rPr>
      </w:pP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  <w:b/>
        </w:rPr>
      </w:pPr>
      <w:r w:rsidRPr="00E23630">
        <w:rPr>
          <w:rFonts w:ascii="Arial" w:hAnsi="Arial" w:cs="Arial"/>
          <w:b/>
        </w:rPr>
        <w:t>Projeto de Autoria da Mesa Executiva:</w:t>
      </w: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  <w:b/>
        </w:rPr>
      </w:pP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  <w:b/>
        </w:rPr>
      </w:pPr>
      <w:r w:rsidRPr="00E23630">
        <w:rPr>
          <w:rFonts w:ascii="Arial" w:hAnsi="Arial" w:cs="Arial"/>
          <w:b/>
        </w:rPr>
        <w:t>Mario Cesar Fabiano</w:t>
      </w: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</w:rPr>
      </w:pPr>
      <w:r w:rsidRPr="00E23630">
        <w:rPr>
          <w:rFonts w:ascii="Arial" w:hAnsi="Arial" w:cs="Arial"/>
        </w:rPr>
        <w:t>Presidente</w:t>
      </w:r>
    </w:p>
    <w:p w:rsidR="00E23630" w:rsidRPr="00E23630" w:rsidRDefault="00E23630" w:rsidP="00E23630">
      <w:pPr>
        <w:rPr>
          <w:rFonts w:cs="Arial"/>
        </w:rPr>
      </w:pP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  <w:b/>
        </w:rPr>
      </w:pPr>
      <w:proofErr w:type="spellStart"/>
      <w:r w:rsidRPr="00E23630">
        <w:rPr>
          <w:rFonts w:ascii="Arial" w:hAnsi="Arial" w:cs="Arial"/>
          <w:b/>
        </w:rPr>
        <w:t>Anauto</w:t>
      </w:r>
      <w:proofErr w:type="spellEnd"/>
      <w:r w:rsidRPr="00E23630">
        <w:rPr>
          <w:rFonts w:ascii="Arial" w:hAnsi="Arial" w:cs="Arial"/>
          <w:b/>
        </w:rPr>
        <w:t xml:space="preserve"> Souza de </w:t>
      </w:r>
      <w:proofErr w:type="spellStart"/>
      <w:r w:rsidRPr="00E23630">
        <w:rPr>
          <w:rFonts w:ascii="Arial" w:hAnsi="Arial" w:cs="Arial"/>
          <w:b/>
        </w:rPr>
        <w:t>Goveia</w:t>
      </w:r>
      <w:proofErr w:type="spellEnd"/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</w:rPr>
      </w:pPr>
      <w:r w:rsidRPr="00E23630">
        <w:rPr>
          <w:rFonts w:ascii="Arial" w:hAnsi="Arial" w:cs="Arial"/>
        </w:rPr>
        <w:t>Vice Presidente</w:t>
      </w: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</w:rPr>
      </w:pP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  <w:b/>
        </w:rPr>
      </w:pPr>
      <w:r w:rsidRPr="00E23630">
        <w:rPr>
          <w:rFonts w:ascii="Arial" w:hAnsi="Arial" w:cs="Arial"/>
          <w:b/>
        </w:rPr>
        <w:t>Mario Torres Bittencourt Junior</w:t>
      </w: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</w:rPr>
      </w:pPr>
      <w:r w:rsidRPr="00E23630">
        <w:rPr>
          <w:rFonts w:ascii="Arial" w:hAnsi="Arial" w:cs="Arial"/>
        </w:rPr>
        <w:t>1º Secretário</w:t>
      </w: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  <w:b/>
        </w:rPr>
      </w:pP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  <w:b/>
        </w:rPr>
      </w:pPr>
      <w:r w:rsidRPr="00E23630">
        <w:rPr>
          <w:rFonts w:ascii="Arial" w:hAnsi="Arial" w:cs="Arial"/>
          <w:b/>
        </w:rPr>
        <w:t xml:space="preserve">Silvano </w:t>
      </w:r>
      <w:proofErr w:type="spellStart"/>
      <w:r w:rsidRPr="00E23630">
        <w:rPr>
          <w:rFonts w:ascii="Arial" w:hAnsi="Arial" w:cs="Arial"/>
          <w:b/>
        </w:rPr>
        <w:t>Rodriguês</w:t>
      </w:r>
      <w:proofErr w:type="spellEnd"/>
      <w:r w:rsidRPr="00E23630">
        <w:rPr>
          <w:rFonts w:ascii="Arial" w:hAnsi="Arial" w:cs="Arial"/>
          <w:b/>
        </w:rPr>
        <w:t xml:space="preserve"> de Oliveira</w:t>
      </w: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</w:rPr>
      </w:pPr>
      <w:r w:rsidRPr="00E23630">
        <w:rPr>
          <w:rFonts w:ascii="Arial" w:hAnsi="Arial" w:cs="Arial"/>
        </w:rPr>
        <w:t xml:space="preserve">2º Secretário </w:t>
      </w: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  <w:b/>
        </w:rPr>
      </w:pP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  <w:b/>
        </w:rPr>
      </w:pPr>
      <w:r w:rsidRPr="00E23630">
        <w:rPr>
          <w:rFonts w:ascii="Arial" w:hAnsi="Arial" w:cs="Arial"/>
          <w:b/>
        </w:rPr>
        <w:t>Amadeu de Oliveira Lima</w:t>
      </w:r>
    </w:p>
    <w:p w:rsidR="00E23630" w:rsidRPr="00E23630" w:rsidRDefault="00E23630" w:rsidP="00E23630">
      <w:pPr>
        <w:pStyle w:val="Ttulo7"/>
        <w:spacing w:before="0" w:after="0"/>
        <w:ind w:left="1298" w:hanging="1298"/>
        <w:rPr>
          <w:rFonts w:ascii="Arial" w:hAnsi="Arial" w:cs="Arial"/>
        </w:rPr>
      </w:pPr>
      <w:r w:rsidRPr="00E23630">
        <w:rPr>
          <w:rFonts w:ascii="Arial" w:hAnsi="Arial" w:cs="Arial"/>
        </w:rPr>
        <w:t>3º Secretário</w:t>
      </w:r>
    </w:p>
    <w:p w:rsidR="002324EA" w:rsidRPr="00E23630" w:rsidRDefault="002324EA" w:rsidP="001E0DE4">
      <w:pPr>
        <w:rPr>
          <w:rFonts w:cs="Arial"/>
        </w:rPr>
      </w:pPr>
    </w:p>
    <w:sectPr w:rsidR="002324EA" w:rsidRPr="00E23630" w:rsidSect="007A48AB">
      <w:headerReference w:type="default" r:id="rId7"/>
      <w:footerReference w:type="default" r:id="rId8"/>
      <w:pgSz w:w="11906" w:h="16838"/>
      <w:pgMar w:top="2694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C7" w:rsidRDefault="002969C7" w:rsidP="00D90DA0">
      <w:r>
        <w:separator/>
      </w:r>
    </w:p>
  </w:endnote>
  <w:endnote w:type="continuationSeparator" w:id="0">
    <w:p w:rsidR="002969C7" w:rsidRDefault="002969C7" w:rsidP="00D9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4"/>
    </w:tblGrid>
    <w:tr w:rsidR="00D90DA0" w:rsidTr="00D90DA0">
      <w:tc>
        <w:tcPr>
          <w:tcW w:w="8644" w:type="dxa"/>
        </w:tcPr>
        <w:p w:rsidR="00D90DA0" w:rsidRPr="002324EA" w:rsidRDefault="00D90DA0" w:rsidP="00D90DA0">
          <w:pPr>
            <w:jc w:val="center"/>
            <w:rPr>
              <w:rFonts w:cs="Arial"/>
            </w:rPr>
          </w:pPr>
          <w:r w:rsidRPr="002324EA">
            <w:rPr>
              <w:rFonts w:cs="Arial"/>
            </w:rPr>
            <w:t xml:space="preserve">Rua Ancião Vicente Subtil de Oliveira, 141, Centro, </w:t>
          </w:r>
          <w:proofErr w:type="spellStart"/>
          <w:r w:rsidRPr="002324EA">
            <w:rPr>
              <w:rFonts w:cs="Arial"/>
            </w:rPr>
            <w:t>Tamarana</w:t>
          </w:r>
          <w:proofErr w:type="spellEnd"/>
          <w:r w:rsidRPr="002324EA">
            <w:rPr>
              <w:rFonts w:cs="Arial"/>
            </w:rPr>
            <w:t>-PR</w:t>
          </w:r>
        </w:p>
        <w:p w:rsidR="00D90DA0" w:rsidRPr="002324EA" w:rsidRDefault="00D90DA0" w:rsidP="00D90DA0">
          <w:pPr>
            <w:jc w:val="center"/>
            <w:rPr>
              <w:rFonts w:cs="Arial"/>
            </w:rPr>
          </w:pPr>
          <w:r w:rsidRPr="002324EA">
            <w:rPr>
              <w:rFonts w:cs="Arial"/>
            </w:rPr>
            <w:t>CEP 86.125-000 – CNPJ 01.619.219/0001-36</w:t>
          </w:r>
        </w:p>
        <w:p w:rsidR="00D90DA0" w:rsidRPr="008C26B2" w:rsidRDefault="00D90DA0" w:rsidP="00D90DA0">
          <w:pPr>
            <w:pStyle w:val="Rodap"/>
            <w:jc w:val="center"/>
            <w:rPr>
              <w:rFonts w:ascii="Arial" w:eastAsia="Times New Roman" w:hAnsi="Arial" w:cs="Arial"/>
              <w:sz w:val="24"/>
              <w:lang w:eastAsia="pt-BR"/>
            </w:rPr>
          </w:pPr>
          <w:r w:rsidRPr="008C26B2">
            <w:rPr>
              <w:rFonts w:ascii="Arial" w:eastAsia="Times New Roman" w:hAnsi="Arial" w:cs="Arial"/>
              <w:sz w:val="24"/>
              <w:lang w:eastAsia="pt-BR"/>
            </w:rPr>
            <w:t>Telefone: (43) 3398-1133 - https://www.tamarana.pr.leg.br</w:t>
          </w:r>
        </w:p>
      </w:tc>
    </w:tr>
  </w:tbl>
  <w:p w:rsidR="00D90DA0" w:rsidRDefault="00D90D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C7" w:rsidRDefault="002969C7" w:rsidP="00D90DA0">
      <w:r>
        <w:separator/>
      </w:r>
    </w:p>
  </w:footnote>
  <w:footnote w:type="continuationSeparator" w:id="0">
    <w:p w:rsidR="002969C7" w:rsidRDefault="002969C7" w:rsidP="00D90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6"/>
      <w:gridCol w:w="7048"/>
    </w:tblGrid>
    <w:tr w:rsidR="00D90DA0" w:rsidRPr="002324EA" w:rsidTr="007E35A8">
      <w:trPr>
        <w:trHeight w:val="1266"/>
      </w:trPr>
      <w:tc>
        <w:tcPr>
          <w:tcW w:w="1456" w:type="dxa"/>
        </w:tcPr>
        <w:p w:rsidR="00D90DA0" w:rsidRPr="002324EA" w:rsidRDefault="00D90DA0" w:rsidP="00D90DA0">
          <w:pPr>
            <w:rPr>
              <w:rFonts w:cs="Arial"/>
            </w:rPr>
          </w:pPr>
          <w:r w:rsidRPr="002324EA">
            <w:rPr>
              <w:rFonts w:cs="Arial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84455</wp:posOffset>
                </wp:positionV>
                <wp:extent cx="768350" cy="895350"/>
                <wp:effectExtent l="19050" t="0" r="0" b="0"/>
                <wp:wrapTopAndBottom/>
                <wp:docPr id="4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60" w:type="dxa"/>
        </w:tcPr>
        <w:p w:rsidR="00D90DA0" w:rsidRDefault="00D90DA0" w:rsidP="00D90DA0">
          <w:pPr>
            <w:jc w:val="center"/>
            <w:rPr>
              <w:rFonts w:cs="Arial"/>
              <w:b/>
              <w:sz w:val="38"/>
              <w:szCs w:val="38"/>
            </w:rPr>
          </w:pPr>
        </w:p>
        <w:p w:rsidR="00D90DA0" w:rsidRPr="00EF061C" w:rsidRDefault="00D90DA0" w:rsidP="00D90DA0">
          <w:pPr>
            <w:jc w:val="center"/>
            <w:rPr>
              <w:rFonts w:cs="Arial"/>
              <w:b/>
              <w:sz w:val="36"/>
              <w:szCs w:val="38"/>
            </w:rPr>
          </w:pPr>
          <w:r w:rsidRPr="00EF061C">
            <w:rPr>
              <w:rFonts w:cs="Arial"/>
              <w:b/>
              <w:sz w:val="36"/>
              <w:szCs w:val="38"/>
            </w:rPr>
            <w:t>CÂMARA MUNICIPAL DE TAMARANA</w:t>
          </w:r>
        </w:p>
        <w:p w:rsidR="00D90DA0" w:rsidRPr="002324EA" w:rsidRDefault="00D90DA0" w:rsidP="00D90DA0">
          <w:pPr>
            <w:jc w:val="center"/>
            <w:rPr>
              <w:rFonts w:cs="Arial"/>
              <w:sz w:val="28"/>
            </w:rPr>
          </w:pPr>
          <w:r w:rsidRPr="002324EA">
            <w:rPr>
              <w:rFonts w:cs="Arial"/>
              <w:sz w:val="28"/>
            </w:rPr>
            <w:t>ESTADO DO PARANÁ</w:t>
          </w:r>
        </w:p>
        <w:p w:rsidR="00D90DA0" w:rsidRPr="002324EA" w:rsidRDefault="00D90DA0" w:rsidP="00D90DA0">
          <w:pPr>
            <w:jc w:val="center"/>
            <w:rPr>
              <w:rFonts w:cs="Arial"/>
            </w:rPr>
          </w:pPr>
        </w:p>
      </w:tc>
    </w:tr>
  </w:tbl>
  <w:p w:rsidR="00D90DA0" w:rsidRDefault="00D90D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EA"/>
    <w:rsid w:val="00005B8B"/>
    <w:rsid w:val="00126680"/>
    <w:rsid w:val="00185327"/>
    <w:rsid w:val="00191078"/>
    <w:rsid w:val="001E0DE4"/>
    <w:rsid w:val="001F5684"/>
    <w:rsid w:val="002312AA"/>
    <w:rsid w:val="002324EA"/>
    <w:rsid w:val="00235B61"/>
    <w:rsid w:val="002969C7"/>
    <w:rsid w:val="004520D4"/>
    <w:rsid w:val="004F0E73"/>
    <w:rsid w:val="005D0869"/>
    <w:rsid w:val="00664F8B"/>
    <w:rsid w:val="006E5298"/>
    <w:rsid w:val="0077540C"/>
    <w:rsid w:val="007A48AB"/>
    <w:rsid w:val="007C4DC8"/>
    <w:rsid w:val="007E35A8"/>
    <w:rsid w:val="007F7817"/>
    <w:rsid w:val="0080218A"/>
    <w:rsid w:val="008B7262"/>
    <w:rsid w:val="008C26B2"/>
    <w:rsid w:val="009050E5"/>
    <w:rsid w:val="00991981"/>
    <w:rsid w:val="009E6179"/>
    <w:rsid w:val="00A13AE3"/>
    <w:rsid w:val="00A94071"/>
    <w:rsid w:val="00B03A1B"/>
    <w:rsid w:val="00B65745"/>
    <w:rsid w:val="00BA1C99"/>
    <w:rsid w:val="00C5311E"/>
    <w:rsid w:val="00D02DCC"/>
    <w:rsid w:val="00D4107D"/>
    <w:rsid w:val="00D90DA0"/>
    <w:rsid w:val="00DC1E48"/>
    <w:rsid w:val="00DD15B6"/>
    <w:rsid w:val="00E23630"/>
    <w:rsid w:val="00E2799D"/>
    <w:rsid w:val="00EF061C"/>
    <w:rsid w:val="00F33399"/>
    <w:rsid w:val="00F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859F5-C009-4BFA-9997-29D78D0D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8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630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3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324E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90D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0DA0"/>
  </w:style>
  <w:style w:type="paragraph" w:styleId="Rodap">
    <w:name w:val="footer"/>
    <w:basedOn w:val="Normal"/>
    <w:link w:val="RodapChar"/>
    <w:uiPriority w:val="99"/>
    <w:unhideWhenUsed/>
    <w:rsid w:val="00D90D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90DA0"/>
  </w:style>
  <w:style w:type="paragraph" w:styleId="Recuodecorpodetexto">
    <w:name w:val="Body Text Indent"/>
    <w:basedOn w:val="Normal"/>
    <w:link w:val="RecuodecorpodetextoChar"/>
    <w:uiPriority w:val="99"/>
    <w:rsid w:val="007F7817"/>
    <w:pPr>
      <w:ind w:firstLine="141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7817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2363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 Soares</dc:creator>
  <cp:lastModifiedBy>Usuário do Windows</cp:lastModifiedBy>
  <cp:revision>12</cp:revision>
  <dcterms:created xsi:type="dcterms:W3CDTF">2023-02-02T12:52:00Z</dcterms:created>
  <dcterms:modified xsi:type="dcterms:W3CDTF">2023-02-02T13:16:00Z</dcterms:modified>
</cp:coreProperties>
</file>